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PMingLiU"/>
          <w:b w:val="0"/>
          <w:color w:val="1F2326"/>
          <w:sz w:val="52"/>
        </w:rPr>
        <w:t>工作論文範本</w:t>
      </w:r>
    </w:p>
    <w:p>
      <w:pPr>
        <w:spacing w:after="400"/>
        <w:jc w:val="center"/>
      </w:pPr>
      <w:r>
        <w:rPr>
          <w:rFonts w:ascii="Consolas" w:hAnsi="Consolas" w:eastAsia="Microsoft JhengHei"/>
          <w:color w:val="375A6B"/>
          <w:sz w:val="21"/>
        </w:rPr>
        <w:t>官方範本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JhengHei"/>
          <w:b/>
          <w:color w:val="5C6368"/>
          <w:sz w:val="20"/>
        </w:rPr>
        <w:t>範本資訊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5,000–15,000 字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DOI（數位物件識別碼）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已註冊（Crossref）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提交語言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JhengHei"/>
          <w:color w:val="5C6368"/>
          <w:sz w:val="22"/>
        </w:rPr>
        <w:t>工作論文用於在研究院正式同儕評審流程之前或同時，快速傳播研究發現、理論貢獻與學術論點。工作論文可呈現初步研究發現、理論框架、系統性文獻綜述，或對研究院相關研究領域最新進展的評論。研究院參考文獻採用 PSG 作者-出版年格式，編號格式為「工作論文 No. WP-YYYY-00X」，具體規則請參閱引用指南。</w:t>
      </w:r>
    </w:p>
    <w:p>
      <w:pPr>
        <w:spacing w:before="120" w:after="80"/>
      </w:pPr>
      <w:r>
        <w:rPr>
          <w:rFonts w:ascii="Georgia" w:hAnsi="Georgia" w:eastAsia="PMingLiU"/>
          <w:b w:val="0"/>
          <w:color w:val="1F2326"/>
          <w:sz w:val="34"/>
        </w:rPr>
        <w:t>範本結構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標題、工作論文編號、作者及所屬機構、日期、DOI。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［論文標題］</w:t>
              <w:br/>
              <w:t>工作論文編號 WP-YYYY-00X</w:t>
              <w:br/>
              <w:t>［作者、所屬機構］</w:t>
              <w:br/>
              <w:t>［日期］</w:t>
              <w:br/>
              <w:t>［DOI：10.XXXXX/YYYYY］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摘要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150–250 字；摘要中不得包含引用。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 150–250 字摘要，概述本文的論點、研究方法（如適用）及學術貢獻。摘要中不得包含引用。］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關鍵詞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4–6 個關鍵詞，以逗號分隔。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［關鍵詞一、關鍵詞二、關鍵詞三、關鍵詞四］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一、導言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研究問題、研究動機及本文的學術貢獻。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［請填寫導言：研究問題、研究動機，以及本文對該領域的學術貢獻。］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二、文獻綜述／理論框架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將本文置於既有學術研究脈絡中加以定位。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［請綜述相關文獻或闡述理論框架，將本文置於既有學術研究脈絡中加以定位。］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三、研究方法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研究設計與方法（如適用）。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［如本文包含原創實證研究，請描述所採用的研究設計與方法；純理論或概念性文章可省略本節。］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四、研究發現／論點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主要分析內容、證據或理論論點。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［請呈現本文的主要分析、證據或理論論點，可視需要使用子標題劃分層次。］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五、討論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結果詮釋、意義與研究侷限。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［請詮釋研究發現或論點，討論其意義，並說明本文的研究侷限。］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結論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總結學術貢獻並指出後續研究方向。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［請總結本文的學術貢獻，並提出後續研究方向的建議。］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參考文獻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採用 PSG 作者-出版年格式（詳見引用指南）。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［請填寫完整參考文獻列表，採用 PSG 作者-出版年格式。］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作者簡介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每位作者簡介 50–100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［請填寫每位作者 50–100 字的簡介，包括現任職機構及相關專長。］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關於研究院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研究院標準文本 — 請勿修改。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全景研究院是全景學術集團的內部研究與學術發展部門。研究院在其研究活動中保持學術獨立，不具備獨立法人資格。欲了解更多資訊，請造訪 research.panorama-sg.com。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